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align>center</wp:align>
                </wp:positionH>
                <wp:positionV relativeFrom="line">
                  <wp:align>top</wp:align>
                </wp:positionV>
                <wp:extent cx="4446905" cy="284480"/>
                <wp:effectExtent l="0" t="0" r="0" b="0"/>
                <wp:wrapTopAndBottom/>
                <wp:docPr id="1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6905" cy="284480"/>
                        </a:xfrm>
                        <a:prstGeom prst="rect"/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bidi w:val="0"/>
                              <w:jc w:val="left"/>
                              <w:rPr>
                                <w:b w:val="false"/>
                                <w:b w:val="false"/>
                                <w:bCs w:val="false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 w:val="false"/>
                                <w:bCs w:val="false"/>
                                <w:sz w:val="24"/>
                                <w:szCs w:val="24"/>
                                <w:lang w:val="en-US"/>
                              </w:rPr>
                              <w:t>http://www.momswhothink.com/parenting/reading/list-of-adverbs.html</w:t>
                            </w:r>
                          </w:p>
                        </w:txbxContent>
                      </wps:txbx>
                      <wps:bodyPr anchor="t" lIns="53975" tIns="53975" rIns="53975" bIns="5397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350.15pt;height:22.4pt;mso-wrap-distance-left:5.7pt;mso-wrap-distance-right:5.7pt;mso-wrap-distance-top:5.7pt;mso-wrap-distance-bottom:5.7pt;margin-top:5.7pt;mso-position-vertical:top;mso-position-vertical-relative:text;margin-left:65.9pt;mso-position-horizontal:center;mso-position-horizontal-relative:text">
                <v:textbox inset="0.0590277777777778in,0.0590277777777778in,0.0590277777777778in,0.0590277777777778in">
                  <w:txbxContent>
                    <w:p>
                      <w:pPr>
                        <w:pStyle w:val="Normal"/>
                        <w:bidi w:val="0"/>
                        <w:jc w:val="left"/>
                        <w:rPr>
                          <w:b w:val="false"/>
                          <w:b w:val="false"/>
                          <w:bCs w:val="false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 w:val="false"/>
                          <w:bCs w:val="false"/>
                          <w:sz w:val="24"/>
                          <w:szCs w:val="24"/>
                          <w:lang w:val="en-US"/>
                        </w:rPr>
                        <w:t>http://www.momswhothink.com/parenting/reading/list-of-adverbs.html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bidi w:val="0"/>
        <w:jc w:val="left"/>
        <w:rPr/>
      </w:pPr>
      <w:r>
        <w:rPr/>
        <w:t>328 words</w:t>
      </w:r>
      <w:r>
        <w:rPr/>
        <w:t xml:space="preserve"> 18 do not end in ly</w:t>
      </w:r>
    </w:p>
    <w:p>
      <w:pPr>
        <w:pStyle w:val="Normal"/>
        <w:bidi w:val="0"/>
        <w:jc w:val="left"/>
        <w:rPr/>
      </w:pPr>
      <w:r>
        <w:rPr/>
      </w:r>
    </w:p>
    <w:tbl>
      <w:tblPr>
        <w:tblW w:w="10191" w:type="dxa"/>
        <w:jc w:val="left"/>
        <w:tblInd w:w="180" w:type="dxa"/>
        <w:shd w:fill="FFFFF5" w:val="clear"/>
        <w:tblCellMar>
          <w:top w:w="180" w:type="dxa"/>
          <w:left w:w="180" w:type="dxa"/>
          <w:bottom w:w="180" w:type="dxa"/>
          <w:right w:w="180" w:type="dxa"/>
        </w:tblCellMar>
      </w:tblPr>
      <w:tblGrid>
        <w:gridCol w:w="2078"/>
        <w:gridCol w:w="1930"/>
        <w:gridCol w:w="1850"/>
        <w:gridCol w:w="2076"/>
        <w:gridCol w:w="2257"/>
      </w:tblGrid>
      <w:tr>
        <w:trPr/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5" w:val="clear"/>
          </w:tcPr>
          <w:p>
            <w:pPr>
              <w:pStyle w:val="TableContents"/>
              <w:bidi w:val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abnormally </w:t>
              <w:br/>
              <w:t xml:space="preserve">absentmindedly </w:t>
              <w:br/>
              <w:t xml:space="preserve">accidentally </w:t>
              <w:br/>
              <w:t>acidly</w:t>
              <w:br/>
              <w:t xml:space="preserve">actually </w:t>
              <w:br/>
              <w:t>adventurously</w:t>
              <w:br/>
              <w:t xml:space="preserve">afterwards </w:t>
              <w:br/>
              <w:t xml:space="preserve">almost </w:t>
              <w:br/>
              <w:t xml:space="preserve">always </w:t>
              <w:br/>
              <w:t xml:space="preserve">angrily </w:t>
              <w:br/>
              <w:t xml:space="preserve">annually </w:t>
              <w:br/>
              <w:t xml:space="preserve">anxiously </w:t>
              <w:br/>
              <w:t xml:space="preserve">arrogantly </w:t>
              <w:br/>
              <w:t>awkwardly</w:t>
            </w:r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5" w:val="clear"/>
          </w:tcPr>
          <w:p>
            <w:pPr>
              <w:pStyle w:val="TableContents"/>
              <w:bidi w:val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badly </w:t>
              <w:br/>
              <w:t xml:space="preserve">bashfully </w:t>
              <w:br/>
              <w:t xml:space="preserve">beautifully </w:t>
              <w:br/>
              <w:t>bitterly</w:t>
              <w:br/>
              <w:t>bleakly</w:t>
              <w:br/>
              <w:t xml:space="preserve">blindly </w:t>
              <w:br/>
              <w:t>blissfully</w:t>
              <w:br/>
              <w:t xml:space="preserve">boastfully </w:t>
              <w:br/>
              <w:t xml:space="preserve">boldly </w:t>
              <w:br/>
              <w:t xml:space="preserve">bravely </w:t>
              <w:br/>
              <w:t xml:space="preserve">briefly </w:t>
              <w:br/>
              <w:t xml:space="preserve">brightly </w:t>
              <w:br/>
              <w:t xml:space="preserve">briskly </w:t>
              <w:br/>
              <w:t xml:space="preserve">broadly </w:t>
              <w:br/>
              <w:t>busily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5" w:val="clear"/>
          </w:tcPr>
          <w:p>
            <w:pPr>
              <w:pStyle w:val="TableContents"/>
              <w:bidi w:val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calmly </w:t>
              <w:br/>
              <w:t xml:space="preserve">carefully </w:t>
              <w:br/>
              <w:t xml:space="preserve">carelessly </w:t>
              <w:br/>
              <w:t xml:space="preserve">cautiously </w:t>
              <w:br/>
              <w:t>certainly</w:t>
              <w:br/>
              <w:t xml:space="preserve">cheerfully </w:t>
              <w:br/>
              <w:t xml:space="preserve">clearly </w:t>
              <w:br/>
              <w:t>cleverly</w:t>
              <w:br/>
              <w:t xml:space="preserve">closely </w:t>
              <w:br/>
              <w:t xml:space="preserve">coaxingly </w:t>
              <w:br/>
              <w:t xml:space="preserve">colorfully </w:t>
              <w:br/>
              <w:t>commonly</w:t>
              <w:br/>
              <w:t xml:space="preserve">continually </w:t>
              <w:br/>
              <w:t xml:space="preserve">coolly </w:t>
              <w:br/>
              <w:t xml:space="preserve">correctly </w:t>
              <w:br/>
              <w:t xml:space="preserve">courageously </w:t>
              <w:br/>
              <w:t xml:space="preserve">crossly </w:t>
              <w:br/>
              <w:t xml:space="preserve">cruelly </w:t>
              <w:br/>
              <w:t>curiously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5" w:val="clear"/>
          </w:tcPr>
          <w:p>
            <w:pPr>
              <w:pStyle w:val="TableContents"/>
              <w:bidi w:val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daily </w:t>
              <w:br/>
              <w:t>daintily</w:t>
              <w:br/>
              <w:t xml:space="preserve">dearly </w:t>
              <w:br/>
              <w:t xml:space="preserve">deceivingly </w:t>
              <w:br/>
              <w:t>delightfully</w:t>
              <w:br/>
              <w:t xml:space="preserve">deeply </w:t>
              <w:br/>
              <w:t xml:space="preserve">defiantly </w:t>
              <w:br/>
              <w:t xml:space="preserve">deliberately </w:t>
              <w:br/>
              <w:t xml:space="preserve">delightfully </w:t>
              <w:br/>
              <w:t xml:space="preserve">diligently </w:t>
              <w:br/>
              <w:t>dimly</w:t>
              <w:br/>
              <w:t xml:space="preserve">doubtfully </w:t>
              <w:br/>
              <w:t>dreamily</w:t>
            </w:r>
          </w:p>
        </w:tc>
        <w:tc>
          <w:tcPr>
            <w:tcW w:w="2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5" w:val="clear"/>
          </w:tcPr>
          <w:p>
            <w:pPr>
              <w:pStyle w:val="TableContents"/>
              <w:bidi w:val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easily </w:t>
              <w:br/>
              <w:t xml:space="preserve">elegantly </w:t>
              <w:br/>
              <w:t xml:space="preserve">energetically </w:t>
              <w:br/>
              <w:t xml:space="preserve">enormously </w:t>
              <w:br/>
              <w:t xml:space="preserve">enthusiastically </w:t>
              <w:br/>
              <w:t xml:space="preserve">equally </w:t>
              <w:br/>
              <w:t>especially</w:t>
              <w:br/>
              <w:t xml:space="preserve">even </w:t>
              <w:br/>
              <w:t xml:space="preserve">evenly </w:t>
              <w:br/>
              <w:t xml:space="preserve">eventually </w:t>
              <w:br/>
              <w:t xml:space="preserve">exactly </w:t>
              <w:br/>
              <w:t xml:space="preserve">excitedly </w:t>
              <w:br/>
              <w:t>extremely</w:t>
            </w:r>
          </w:p>
        </w:tc>
      </w:tr>
      <w:tr>
        <w:trPr/>
        <w:tc>
          <w:tcPr>
            <w:tcW w:w="2078" w:type="dxa"/>
            <w:tcBorders>
              <w:left w:val="single" w:sz="2" w:space="0" w:color="000000"/>
              <w:bottom w:val="single" w:sz="2" w:space="0" w:color="000000"/>
            </w:tcBorders>
            <w:shd w:fill="FFFFF5" w:val="clear"/>
          </w:tcPr>
          <w:p>
            <w:pPr>
              <w:pStyle w:val="TableContents"/>
              <w:bidi w:val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fairly </w:t>
              <w:br/>
              <w:t xml:space="preserve">faithfully </w:t>
              <w:br/>
              <w:t xml:space="preserve">famously </w:t>
              <w:br/>
              <w:t xml:space="preserve">far </w:t>
              <w:br/>
              <w:t xml:space="preserve">fast </w:t>
              <w:br/>
              <w:t xml:space="preserve">fatally </w:t>
              <w:br/>
              <w:t xml:space="preserve">ferociously </w:t>
              <w:br/>
              <w:t xml:space="preserve">fervently </w:t>
              <w:br/>
              <w:t xml:space="preserve">fiercely </w:t>
              <w:br/>
              <w:t xml:space="preserve">fondly </w:t>
              <w:br/>
              <w:t xml:space="preserve">foolishly </w:t>
              <w:br/>
              <w:t xml:space="preserve">fortunately </w:t>
              <w:br/>
              <w:t xml:space="preserve">frankly </w:t>
              <w:br/>
              <w:t>frantically</w:t>
              <w:br/>
              <w:t>freely</w:t>
              <w:br/>
              <w:t xml:space="preserve">frenetically </w:t>
              <w:br/>
              <w:t>frightfully</w:t>
              <w:br/>
              <w:t>fully</w:t>
              <w:br/>
              <w:t>furiously</w:t>
            </w:r>
          </w:p>
        </w:tc>
        <w:tc>
          <w:tcPr>
            <w:tcW w:w="1930" w:type="dxa"/>
            <w:tcBorders>
              <w:left w:val="single" w:sz="2" w:space="0" w:color="000000"/>
              <w:bottom w:val="single" w:sz="2" w:space="0" w:color="000000"/>
            </w:tcBorders>
            <w:shd w:fill="FFFFF5" w:val="clear"/>
          </w:tcPr>
          <w:p>
            <w:pPr>
              <w:pStyle w:val="TableContents"/>
              <w:bidi w:val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generally</w:t>
              <w:br/>
              <w:t>generously</w:t>
              <w:br/>
              <w:t>gently</w:t>
              <w:br/>
              <w:t xml:space="preserve">gladly </w:t>
              <w:br/>
              <w:t xml:space="preserve">gleefully </w:t>
              <w:br/>
              <w:t xml:space="preserve">gracefully </w:t>
              <w:br/>
              <w:t>gratefully</w:t>
              <w:br/>
              <w:t xml:space="preserve">greatly </w:t>
              <w:br/>
              <w:t>greedily</w:t>
            </w:r>
          </w:p>
        </w:tc>
        <w:tc>
          <w:tcPr>
            <w:tcW w:w="1850" w:type="dxa"/>
            <w:tcBorders>
              <w:left w:val="single" w:sz="2" w:space="0" w:color="000000"/>
              <w:bottom w:val="single" w:sz="2" w:space="0" w:color="000000"/>
            </w:tcBorders>
            <w:shd w:fill="FFFFF5" w:val="clear"/>
          </w:tcPr>
          <w:p>
            <w:pPr>
              <w:pStyle w:val="TableContents"/>
              <w:bidi w:val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happily </w:t>
              <w:br/>
              <w:t xml:space="preserve">hastily </w:t>
              <w:br/>
              <w:t xml:space="preserve">healthily </w:t>
              <w:br/>
              <w:t xml:space="preserve">heavily </w:t>
              <w:br/>
              <w:t xml:space="preserve">helpfully </w:t>
              <w:br/>
              <w:t xml:space="preserve">helplessly </w:t>
              <w:br/>
              <w:t xml:space="preserve">highly </w:t>
              <w:br/>
              <w:t xml:space="preserve">honestly </w:t>
              <w:br/>
              <w:t xml:space="preserve">hopelessly </w:t>
              <w:br/>
              <w:t xml:space="preserve">hourly </w:t>
              <w:br/>
              <w:t>hungrily</w:t>
            </w:r>
          </w:p>
        </w:tc>
        <w:tc>
          <w:tcPr>
            <w:tcW w:w="2076" w:type="dxa"/>
            <w:tcBorders>
              <w:left w:val="single" w:sz="2" w:space="0" w:color="000000"/>
              <w:bottom w:val="single" w:sz="2" w:space="0" w:color="000000"/>
            </w:tcBorders>
            <w:shd w:fill="FFFFF5" w:val="clear"/>
          </w:tcPr>
          <w:p>
            <w:pPr>
              <w:pStyle w:val="TableContents"/>
              <w:bidi w:val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immediately </w:t>
              <w:br/>
              <w:t xml:space="preserve">innocently </w:t>
              <w:br/>
              <w:t xml:space="preserve">inquisitively </w:t>
              <w:br/>
              <w:t xml:space="preserve">instantly </w:t>
              <w:br/>
              <w:t xml:space="preserve">intensely </w:t>
              <w:br/>
              <w:t xml:space="preserve">intently </w:t>
              <w:br/>
              <w:t xml:space="preserve">interestingly </w:t>
              <w:br/>
              <w:t xml:space="preserve">inwardly </w:t>
              <w:br/>
              <w:t>irritably</w:t>
            </w:r>
          </w:p>
        </w:tc>
        <w:tc>
          <w:tcPr>
            <w:tcW w:w="22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5" w:val="clear"/>
          </w:tcPr>
          <w:p>
            <w:pPr>
              <w:pStyle w:val="TableContents"/>
              <w:bidi w:val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jaggedly</w:t>
              <w:br/>
              <w:t>jealously</w:t>
              <w:br/>
              <w:t>joshingly</w:t>
              <w:br/>
              <w:t>joyfully</w:t>
              <w:br/>
              <w:t xml:space="preserve">joyously </w:t>
              <w:br/>
              <w:t>jovially</w:t>
              <w:br/>
              <w:t>jubilantly</w:t>
              <w:br/>
              <w:t>judgementally</w:t>
              <w:br/>
              <w:t>justly</w:t>
            </w:r>
          </w:p>
        </w:tc>
      </w:tr>
      <w:tr>
        <w:trPr/>
        <w:tc>
          <w:tcPr>
            <w:tcW w:w="2078" w:type="dxa"/>
            <w:tcBorders>
              <w:left w:val="single" w:sz="2" w:space="0" w:color="000000"/>
              <w:bottom w:val="single" w:sz="2" w:space="0" w:color="000000"/>
            </w:tcBorders>
            <w:shd w:fill="FFFFF5" w:val="clear"/>
          </w:tcPr>
          <w:p>
            <w:pPr>
              <w:pStyle w:val="TableContents"/>
              <w:bidi w:val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keenly</w:t>
              <w:br/>
              <w:t>kiddingly</w:t>
              <w:br/>
              <w:t>kindheartedly</w:t>
              <w:br/>
              <w:t>kindly</w:t>
              <w:br/>
              <w:t>kissingly</w:t>
              <w:br/>
              <w:t>knavishly</w:t>
              <w:br/>
              <w:t>knottily</w:t>
              <w:br/>
              <w:t>knowingly</w:t>
              <w:br/>
              <w:t>knowledgeably</w:t>
              <w:br/>
              <w:t>kookily</w:t>
            </w:r>
          </w:p>
        </w:tc>
        <w:tc>
          <w:tcPr>
            <w:tcW w:w="1930" w:type="dxa"/>
            <w:tcBorders>
              <w:left w:val="single" w:sz="2" w:space="0" w:color="000000"/>
              <w:bottom w:val="single" w:sz="2" w:space="0" w:color="000000"/>
            </w:tcBorders>
            <w:shd w:fill="FFFFF5" w:val="clear"/>
          </w:tcPr>
          <w:p>
            <w:pPr>
              <w:pStyle w:val="TableContents"/>
              <w:bidi w:val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lazily </w:t>
              <w:br/>
              <w:t xml:space="preserve">less </w:t>
              <w:br/>
              <w:t xml:space="preserve">lightly </w:t>
              <w:br/>
              <w:t xml:space="preserve">likely </w:t>
              <w:br/>
              <w:t>limply</w:t>
              <w:br/>
              <w:t>lively</w:t>
              <w:br/>
              <w:t>loftily</w:t>
              <w:br/>
              <w:t xml:space="preserve">longingly </w:t>
              <w:br/>
              <w:t>loosely</w:t>
              <w:br/>
              <w:t xml:space="preserve">lovingly </w:t>
              <w:br/>
              <w:t xml:space="preserve">loudly </w:t>
              <w:br/>
              <w:t>loyally</w:t>
            </w:r>
          </w:p>
        </w:tc>
        <w:tc>
          <w:tcPr>
            <w:tcW w:w="1850" w:type="dxa"/>
            <w:tcBorders>
              <w:left w:val="single" w:sz="2" w:space="0" w:color="000000"/>
              <w:bottom w:val="single" w:sz="2" w:space="0" w:color="000000"/>
            </w:tcBorders>
            <w:shd w:fill="FFFFF5" w:val="clear"/>
          </w:tcPr>
          <w:p>
            <w:pPr>
              <w:pStyle w:val="TableContents"/>
              <w:bidi w:val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madly </w:t>
              <w:br/>
              <w:t xml:space="preserve">majestically </w:t>
              <w:br/>
              <w:t xml:space="preserve">meaningfully </w:t>
              <w:br/>
              <w:t xml:space="preserve">mechanically </w:t>
              <w:br/>
              <w:t xml:space="preserve">merrily </w:t>
              <w:br/>
              <w:t xml:space="preserve">miserably </w:t>
              <w:br/>
              <w:t xml:space="preserve">mockingly </w:t>
              <w:br/>
              <w:t xml:space="preserve">monthly </w:t>
              <w:br/>
              <w:t xml:space="preserve">more </w:t>
              <w:br/>
              <w:t xml:space="preserve">mortally </w:t>
              <w:br/>
              <w:t xml:space="preserve">mostly </w:t>
              <w:br/>
              <w:t>mysteriously</w:t>
            </w:r>
          </w:p>
        </w:tc>
        <w:tc>
          <w:tcPr>
            <w:tcW w:w="2076" w:type="dxa"/>
            <w:tcBorders>
              <w:left w:val="single" w:sz="2" w:space="0" w:color="000000"/>
              <w:bottom w:val="single" w:sz="2" w:space="0" w:color="000000"/>
            </w:tcBorders>
            <w:shd w:fill="FFFFF5" w:val="clear"/>
          </w:tcPr>
          <w:p>
            <w:pPr>
              <w:pStyle w:val="TableContents"/>
              <w:bidi w:val="0"/>
              <w:jc w:val="left"/>
              <w:rPr/>
            </w:pPr>
            <w:r>
              <w:rPr>
                <w:rStyle w:val="StrongEmphasis"/>
                <w:b w:val="false"/>
                <w:bCs w:val="false"/>
                <w:sz w:val="20"/>
                <w:szCs w:val="20"/>
                <w:u w:val="none"/>
                <w:lang w:val="en-US"/>
              </w:rPr>
              <w:t>n</w:t>
            </w:r>
            <w:r>
              <w:rPr>
                <w:sz w:val="20"/>
                <w:szCs w:val="20"/>
                <w:lang w:val="en-US"/>
              </w:rPr>
              <w:t xml:space="preserve">aturally </w:t>
              <w:br/>
              <w:t xml:space="preserve">nearly </w:t>
              <w:br/>
              <w:t>neatly</w:t>
              <w:br/>
              <w:t xml:space="preserve">needily </w:t>
              <w:br/>
              <w:t xml:space="preserve">nervously </w:t>
              <w:br/>
              <w:t xml:space="preserve">never </w:t>
              <w:br/>
              <w:t>nicely</w:t>
              <w:br/>
              <w:t xml:space="preserve">noisily </w:t>
              <w:br/>
              <w:t>not</w:t>
            </w:r>
          </w:p>
        </w:tc>
        <w:tc>
          <w:tcPr>
            <w:tcW w:w="22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5" w:val="clear"/>
          </w:tcPr>
          <w:p>
            <w:pPr>
              <w:pStyle w:val="TableContents"/>
              <w:bidi w:val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obediently </w:t>
              <w:br/>
              <w:t xml:space="preserve">obnoxiously </w:t>
              <w:br/>
              <w:t>oddly</w:t>
              <w:br/>
              <w:t>offensively</w:t>
              <w:br/>
              <w:t>officially</w:t>
              <w:br/>
              <w:t xml:space="preserve">often </w:t>
              <w:br/>
              <w:t xml:space="preserve">only </w:t>
              <w:br/>
              <w:t xml:space="preserve">openly </w:t>
              <w:br/>
              <w:t>optimistically</w:t>
              <w:br/>
              <w:t>overconfidently</w:t>
              <w:br/>
              <w:t>owlishly</w:t>
            </w:r>
          </w:p>
        </w:tc>
      </w:tr>
      <w:tr>
        <w:trPr/>
        <w:tc>
          <w:tcPr>
            <w:tcW w:w="2078" w:type="dxa"/>
            <w:tcBorders>
              <w:left w:val="single" w:sz="2" w:space="0" w:color="000000"/>
              <w:bottom w:val="single" w:sz="2" w:space="0" w:color="000000"/>
            </w:tcBorders>
            <w:shd w:fill="FFFFF5" w:val="clear"/>
          </w:tcPr>
          <w:p>
            <w:pPr>
              <w:pStyle w:val="TableContents"/>
              <w:bidi w:val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painfully </w:t>
              <w:br/>
              <w:t xml:space="preserve">partially </w:t>
              <w:br/>
              <w:t xml:space="preserve">patiently </w:t>
              <w:br/>
              <w:t xml:space="preserve">perfectly </w:t>
              <w:br/>
              <w:t xml:space="preserve">physically </w:t>
              <w:br/>
              <w:t xml:space="preserve">playfully </w:t>
              <w:br/>
              <w:t xml:space="preserve">politely </w:t>
              <w:br/>
              <w:t xml:space="preserve">poorly </w:t>
              <w:br/>
              <w:t>positively</w:t>
              <w:br/>
              <w:t>potentially</w:t>
              <w:br/>
              <w:t xml:space="preserve">powerfully </w:t>
              <w:br/>
              <w:t xml:space="preserve">promptly </w:t>
              <w:br/>
              <w:t>properly</w:t>
              <w:br/>
              <w:t>punctually</w:t>
            </w:r>
          </w:p>
        </w:tc>
        <w:tc>
          <w:tcPr>
            <w:tcW w:w="1930" w:type="dxa"/>
            <w:tcBorders>
              <w:left w:val="single" w:sz="2" w:space="0" w:color="000000"/>
              <w:bottom w:val="single" w:sz="2" w:space="0" w:color="000000"/>
            </w:tcBorders>
            <w:shd w:fill="FFFFF5" w:val="clear"/>
          </w:tcPr>
          <w:p>
            <w:pPr>
              <w:pStyle w:val="TableContents"/>
              <w:bidi w:val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quaintly</w:t>
              <w:br/>
              <w:t>quarrelsomely</w:t>
              <w:br/>
              <w:t>queasily</w:t>
              <w:br/>
              <w:t>queerly</w:t>
              <w:br/>
              <w:t>questionably</w:t>
              <w:br/>
              <w:t>questioningly</w:t>
              <w:br/>
              <w:t>quicker</w:t>
              <w:br/>
              <w:t>quickly</w:t>
              <w:br/>
              <w:t>quietly</w:t>
              <w:br/>
              <w:t>quirkily</w:t>
              <w:br/>
              <w:t>quizzically</w:t>
            </w:r>
          </w:p>
        </w:tc>
        <w:tc>
          <w:tcPr>
            <w:tcW w:w="1850" w:type="dxa"/>
            <w:tcBorders>
              <w:left w:val="single" w:sz="2" w:space="0" w:color="000000"/>
              <w:bottom w:val="single" w:sz="2" w:space="0" w:color="000000"/>
            </w:tcBorders>
            <w:shd w:fill="FFFFF5" w:val="clear"/>
          </w:tcPr>
          <w:p>
            <w:pPr>
              <w:pStyle w:val="TableContents"/>
              <w:bidi w:val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rapidly </w:t>
              <w:br/>
              <w:t xml:space="preserve">rarely </w:t>
              <w:br/>
              <w:t>readily</w:t>
              <w:br/>
              <w:t xml:space="preserve">really </w:t>
              <w:br/>
              <w:t>reassuringly</w:t>
              <w:br/>
              <w:t xml:space="preserve">recklessly </w:t>
              <w:br/>
              <w:t xml:space="preserve">regularly </w:t>
              <w:br/>
              <w:t>reluctantly</w:t>
              <w:br/>
              <w:t xml:space="preserve">repeatedly </w:t>
              <w:br/>
              <w:t>reproachfully</w:t>
              <w:br/>
              <w:t>restfully</w:t>
              <w:br/>
              <w:t>righteously</w:t>
              <w:br/>
              <w:t>rightfully</w:t>
              <w:br/>
              <w:t xml:space="preserve">rigidly </w:t>
              <w:br/>
              <w:t xml:space="preserve">roughly </w:t>
              <w:br/>
              <w:t>rudely</w:t>
            </w:r>
          </w:p>
        </w:tc>
        <w:tc>
          <w:tcPr>
            <w:tcW w:w="2076" w:type="dxa"/>
            <w:tcBorders>
              <w:left w:val="single" w:sz="2" w:space="0" w:color="000000"/>
              <w:bottom w:val="single" w:sz="2" w:space="0" w:color="000000"/>
            </w:tcBorders>
            <w:shd w:fill="FFFFF5" w:val="clear"/>
          </w:tcPr>
          <w:p>
            <w:pPr>
              <w:pStyle w:val="TableContents"/>
              <w:bidi w:val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sadly </w:t>
              <w:br/>
              <w:t xml:space="preserve">safely </w:t>
              <w:br/>
              <w:t xml:space="preserve">scarcely </w:t>
              <w:br/>
              <w:t xml:space="preserve">scarily </w:t>
              <w:br/>
              <w:t xml:space="preserve">searchingly </w:t>
              <w:br/>
              <w:t xml:space="preserve">sedately </w:t>
              <w:br/>
              <w:t xml:space="preserve">seemingly </w:t>
              <w:br/>
              <w:t xml:space="preserve">seldom </w:t>
              <w:br/>
              <w:t xml:space="preserve">selfishly </w:t>
              <w:br/>
              <w:t>separately</w:t>
              <w:br/>
              <w:t xml:space="preserve">seriously </w:t>
              <w:br/>
              <w:t xml:space="preserve">shakily </w:t>
              <w:br/>
              <w:t>sharply</w:t>
              <w:br/>
              <w:t xml:space="preserve">sheepishly </w:t>
              <w:br/>
              <w:t xml:space="preserve">shrilly </w:t>
              <w:br/>
              <w:t xml:space="preserve">shyly </w:t>
              <w:br/>
              <w:t xml:space="preserve">silently </w:t>
              <w:br/>
              <w:t xml:space="preserve">sleepily </w:t>
              <w:br/>
              <w:t xml:space="preserve">slowly </w:t>
              <w:br/>
              <w:t xml:space="preserve">smoothly </w:t>
              <w:br/>
              <w:t>softly</w:t>
              <w:br/>
              <w:t xml:space="preserve">solemnly </w:t>
              <w:br/>
              <w:t>solidly</w:t>
              <w:br/>
              <w:t xml:space="preserve">sometimes </w:t>
              <w:br/>
              <w:t xml:space="preserve">soon </w:t>
              <w:br/>
              <w:t xml:space="preserve">speedily </w:t>
              <w:br/>
              <w:t xml:space="preserve">stealthily </w:t>
              <w:br/>
              <w:t xml:space="preserve">sternly </w:t>
              <w:br/>
              <w:t>strictly</w:t>
              <w:br/>
              <w:t>successfully</w:t>
              <w:br/>
              <w:t xml:space="preserve">suddenly </w:t>
              <w:br/>
              <w:t>surprisingly</w:t>
              <w:br/>
              <w:t>suspiciously</w:t>
              <w:br/>
              <w:t xml:space="preserve">sweetly </w:t>
              <w:br/>
              <w:t xml:space="preserve">swiftly </w:t>
              <w:br/>
              <w:t>sympathetically</w:t>
            </w:r>
          </w:p>
        </w:tc>
        <w:tc>
          <w:tcPr>
            <w:tcW w:w="22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5" w:val="clear"/>
          </w:tcPr>
          <w:p>
            <w:pPr>
              <w:pStyle w:val="TableContents"/>
              <w:bidi w:val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tenderly</w:t>
              <w:br/>
              <w:t xml:space="preserve">tensely </w:t>
              <w:br/>
              <w:t>terribly</w:t>
              <w:br/>
              <w:t>thankfully</w:t>
              <w:br/>
              <w:t>thoroughly</w:t>
              <w:br/>
              <w:t>thoughtfully</w:t>
              <w:br/>
              <w:t>tightly</w:t>
              <w:br/>
              <w:t xml:space="preserve">tomorrow </w:t>
              <w:br/>
              <w:t xml:space="preserve">too </w:t>
              <w:br/>
              <w:t>tremendously</w:t>
              <w:br/>
              <w:t>triumphantly</w:t>
              <w:br/>
              <w:t>truly</w:t>
              <w:br/>
              <w:t>truthfully</w:t>
            </w:r>
          </w:p>
        </w:tc>
      </w:tr>
      <w:tr>
        <w:trPr/>
        <w:tc>
          <w:tcPr>
            <w:tcW w:w="2078" w:type="dxa"/>
            <w:tcBorders>
              <w:left w:val="single" w:sz="2" w:space="0" w:color="000000"/>
              <w:bottom w:val="single" w:sz="2" w:space="0" w:color="000000"/>
            </w:tcBorders>
            <w:shd w:fill="FFFFF5" w:val="clear"/>
          </w:tcPr>
          <w:p>
            <w:pPr>
              <w:pStyle w:val="TableContents"/>
              <w:bidi w:val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ultimately</w:t>
              <w:br/>
              <w:t>unabashedly</w:t>
              <w:br/>
              <w:t>unaccountably</w:t>
              <w:br/>
              <w:t>unbearably</w:t>
              <w:br/>
              <w:t>unethically</w:t>
              <w:br/>
              <w:t xml:space="preserve">unexpectedly </w:t>
              <w:br/>
              <w:t>unfortunately</w:t>
              <w:br/>
              <w:t>unimpressively</w:t>
              <w:br/>
              <w:t>unnaturally</w:t>
              <w:br/>
              <w:t>unnecessarily</w:t>
              <w:br/>
              <w:t>utterly</w:t>
              <w:br/>
              <w:t>upbeat</w:t>
              <w:br/>
              <w:t>upliftingly</w:t>
              <w:br/>
              <w:t>upright</w:t>
              <w:br/>
              <w:t>upside-down</w:t>
              <w:br/>
              <w:t>upward</w:t>
              <w:br/>
              <w:t>upwardly</w:t>
              <w:br/>
              <w:t>urgently</w:t>
              <w:br/>
              <w:t>usefully</w:t>
              <w:br/>
              <w:t>uselessly</w:t>
              <w:br/>
              <w:t>usually</w:t>
              <w:br/>
              <w:t>utterly</w:t>
            </w:r>
          </w:p>
        </w:tc>
        <w:tc>
          <w:tcPr>
            <w:tcW w:w="1930" w:type="dxa"/>
            <w:tcBorders>
              <w:left w:val="single" w:sz="2" w:space="0" w:color="000000"/>
              <w:bottom w:val="single" w:sz="2" w:space="0" w:color="000000"/>
            </w:tcBorders>
            <w:shd w:fill="FFFFF5" w:val="clear"/>
          </w:tcPr>
          <w:p>
            <w:pPr>
              <w:pStyle w:val="TableContents"/>
              <w:bidi w:val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vacantly</w:t>
              <w:br/>
              <w:t>vaguely</w:t>
              <w:br/>
              <w:t>vainly</w:t>
              <w:br/>
              <w:t>valiantly</w:t>
              <w:br/>
              <w:t>vastly</w:t>
              <w:br/>
              <w:t>verbally</w:t>
              <w:br/>
              <w:t xml:space="preserve">very </w:t>
              <w:br/>
              <w:t>viciously</w:t>
              <w:br/>
              <w:t xml:space="preserve">victoriously </w:t>
              <w:br/>
              <w:t>violently</w:t>
              <w:br/>
              <w:t xml:space="preserve">vivaciously </w:t>
              <w:br/>
              <w:t>voluntarily</w:t>
            </w:r>
          </w:p>
        </w:tc>
        <w:tc>
          <w:tcPr>
            <w:tcW w:w="1850" w:type="dxa"/>
            <w:tcBorders>
              <w:left w:val="single" w:sz="2" w:space="0" w:color="000000"/>
              <w:bottom w:val="single" w:sz="2" w:space="0" w:color="000000"/>
            </w:tcBorders>
            <w:shd w:fill="FFFFF5" w:val="clear"/>
          </w:tcPr>
          <w:p>
            <w:pPr>
              <w:pStyle w:val="TableContents"/>
              <w:bidi w:val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warmly</w:t>
              <w:br/>
              <w:t xml:space="preserve">weakly </w:t>
              <w:br/>
              <w:t xml:space="preserve">wearily </w:t>
              <w:br/>
              <w:t xml:space="preserve">well </w:t>
              <w:br/>
              <w:t>wetly</w:t>
              <w:br/>
              <w:t>wholly</w:t>
              <w:br/>
              <w:t>wildly</w:t>
              <w:br/>
              <w:t>willfully</w:t>
              <w:br/>
              <w:t>wisely</w:t>
              <w:br/>
              <w:t>woefully</w:t>
              <w:br/>
              <w:t>wonderfully</w:t>
              <w:br/>
              <w:t>worriedly</w:t>
              <w:br/>
              <w:t>wrongly</w:t>
            </w:r>
          </w:p>
        </w:tc>
        <w:tc>
          <w:tcPr>
            <w:tcW w:w="2076" w:type="dxa"/>
            <w:tcBorders>
              <w:left w:val="single" w:sz="2" w:space="0" w:color="000000"/>
              <w:bottom w:val="single" w:sz="2" w:space="0" w:color="000000"/>
            </w:tcBorders>
            <w:shd w:fill="FFFFF5" w:val="clear"/>
          </w:tcPr>
          <w:p>
            <w:pPr>
              <w:pStyle w:val="TableContents"/>
              <w:bidi w:val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yawningly</w:t>
              <w:br/>
              <w:t xml:space="preserve">yearly </w:t>
              <w:br/>
              <w:t>yearningly</w:t>
              <w:br/>
              <w:t>yesterday</w:t>
              <w:br/>
              <w:t>yieldingly</w:t>
              <w:br/>
              <w:t>youthfully</w:t>
            </w:r>
          </w:p>
        </w:tc>
        <w:tc>
          <w:tcPr>
            <w:tcW w:w="22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5" w:val="clear"/>
          </w:tcPr>
          <w:p>
            <w:pPr>
              <w:pStyle w:val="TableContents"/>
              <w:bidi w:val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n-GB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GB" w:eastAsia="zh-CN" w:bidi="hi-IN"/>
    </w:rPr>
  </w:style>
  <w:style w:type="character" w:styleId="StrongEmphasis">
    <w:name w:val="Strong Emphasis"/>
    <w:qFormat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LibreOffice/6.4.7.2$Linux_X86_64 LibreOffice_project/40$Build-2</Application>
  <Pages>2</Pages>
  <Words>337</Words>
  <Characters>2868</Characters>
  <CharactersWithSpaces>3358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2022-08-28T10:27:46Z</dcterms:created>
  <dc:creator/>
  <dc:description/>
  <dc:language>en-GB</dc:language>
  <cp:lastModifiedBy/>
  <dcterms:modified xsi:type="dcterms:W3CDTF">2022-08-28T10:35:48Z</dcterms:modified>
  <cp:revision>2</cp:revision>
  <dc:subject/>
  <dc:title/>
</cp:coreProperties>
</file>